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1685925</wp:posOffset>
            </wp:positionH>
            <wp:positionV relativeFrom="paragraph">
              <wp:posOffset>131989</wp:posOffset>
            </wp:positionV>
            <wp:extent cx="3224213" cy="3224213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PLAN INDIVIDUAL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6" w:lineRule="auto"/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“Facilitar la transformación y el cambio a través de educadores y trabajadores juveniles capacitados y entornos laborales inclusivos, mediante la creación de una metodología innovadora y recursos para el desarrollo de habilidades para la vida y competencias de empleabilidad en jóvenes adultos con discapacidades y dificultades de aprendizaje, al mismo tiempo que se apoya su transición hacia lugares de trabajo inclusivos”</w:t>
      </w:r>
    </w:p>
    <w:p w:rsidR="00000000" w:rsidDel="00000000" w:rsidP="00000000" w:rsidRDefault="00000000" w:rsidRPr="00000000" w14:paraId="00000023">
      <w:pPr>
        <w:spacing w:line="336" w:lineRule="auto"/>
        <w:ind w:left="-17" w:firstLine="0"/>
        <w:jc w:val="center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6" w:lineRule="auto"/>
        <w:ind w:left="-17" w:firstLine="0"/>
        <w:jc w:val="both"/>
        <w:rPr>
          <w:rFonts w:ascii="Roboto" w:cs="Roboto" w:eastAsia="Roboto" w:hAnsi="Roboto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Queridos/as mentees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rtl w:val="0"/>
        </w:rPr>
        <w:t xml:space="preserve">/alumnos:</w:t>
        <w:br w:type="textWrapping"/>
      </w:r>
      <w:r w:rsidDel="00000000" w:rsidR="00000000" w:rsidRPr="00000000">
        <w:rPr>
          <w:rtl w:val="0"/>
        </w:rPr>
        <w:t xml:space="preserve">Este es vuestro plan individual, diseñado para ayudaros a tener una idea clara de vuestros objetivos laborales y metas personales. Al final de este plan, hemos incluido un ejemplo de plan individual ya completado. Échale un vistazo antes de completar el tuyo.</w:t>
      </w:r>
    </w:p>
    <w:p w:rsidR="00000000" w:rsidDel="00000000" w:rsidP="00000000" w:rsidRDefault="00000000" w:rsidRPr="00000000" w14:paraId="00000029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Ahora, tómate un momento para reflexionar sobre tu situación actual y lo que deseas lograr en el futuro: los objetivos que has establecido con tu mentor/a-tutor/a, qué ha facilitado tu trabajo, los desafíos u obstáculos que enfrentas, y completa la tabla basándote en tu experiencia.</w:t>
      </w:r>
    </w:p>
    <w:p w:rsidR="00000000" w:rsidDel="00000000" w:rsidP="00000000" w:rsidRDefault="00000000" w:rsidRPr="00000000" w14:paraId="0000002A">
      <w:pPr>
        <w:pBdr>
          <w:bottom w:color="000000" w:space="1" w:sz="4" w:val="single"/>
          <w:right w:color="000000" w:space="4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Esto te ayudará a entender cuáles son tus fortalezas y debilidades, y a mejorar tu comunicación en el entorno laboral.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PLAN Y PROGRAMA INDIVIDUAL</w:t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Nombre: _______________________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2"/>
        <w:gridCol w:w="2237"/>
        <w:gridCol w:w="2250"/>
        <w:gridCol w:w="2276"/>
        <w:tblGridChange w:id="0">
          <w:tblGrid>
            <w:gridCol w:w="2262"/>
            <w:gridCol w:w="2237"/>
            <w:gridCol w:w="2250"/>
            <w:gridCol w:w="2276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AUTOPERCEPCIÓN (Descríbase)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 LA SITUACIÓN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 PASADA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(¿por 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MÉTODOS y ESTRATEGIAS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(¿cómo?)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PROTAGONISTAS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(¿quiénes?)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PLAZO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(¿cuándo?)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EMOCIONES (¿Cómo se siente en determinadas situaciones?)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 LA SITUACIÓN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 PASADA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(¿por 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MÉTODOS y ESTRATEGIAS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(¿cómo?)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PROTAGONISTAS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(¿quiénes?)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PLAZO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(¿cuándo?)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RELACIONES INTERPERSONALES (La gente que te rodea)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 LA SITUACIÓN</w:t>
            </w:r>
          </w:p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 PASADA</w:t>
            </w:r>
          </w:p>
          <w:p w:rsidR="00000000" w:rsidDel="00000000" w:rsidP="00000000" w:rsidRDefault="00000000" w:rsidRPr="00000000" w14:paraId="0000008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(¿por 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MÉTODOS y ESTRATEGIAS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(¿cómo?)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PROTAGONISTAS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(¿quiénes?)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PLAZO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(¿cuándo?)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INDEPENDENCIA (¿Qué puedes hacer solo?)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 LA SITUACIÓN</w:t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 PASADA</w:t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(¿por 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MÉTODOS y ESTRATEGIAS</w:t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(¿cómo?)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PROTAGONISTAS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(¿quiénes?)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PLAZO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(¿cuándo?)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4cc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240"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TRABAJO (¿Qué habilidades tienes?)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 LA SITUACIÓN</w:t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 PASADA</w:t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(¿por qué?)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MÉTODOS y ESTRATEGIAS</w:t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(¿cómo?)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PROTAGONISTAS</w:t>
            </w:r>
          </w:p>
          <w:p w:rsidR="00000000" w:rsidDel="00000000" w:rsidP="00000000" w:rsidRDefault="00000000" w:rsidRPr="00000000" w14:paraId="000000C3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(¿quiénes?)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240" w:befor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PLAZO</w:t>
            </w:r>
          </w:p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(¿cuándo?)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AUTOR: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796037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Financiado por la Unión Europea. No obstante, las opiniones y puntos de vista expresados son únicamente los del(los) autor(es) y no reflejan necesariamente los de la Unión Europea ni los de la Agencia Erasmus+ Francia / Educación y Formación. Ni la Unión Europea ni la autoridad otorgante pueden ser considerados responsables de ellos.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-76199</wp:posOffset>
              </wp:positionV>
              <wp:extent cx="5495925" cy="796037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7960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-33336</wp:posOffset>
          </wp:positionV>
          <wp:extent cx="2043113" cy="428923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La palabra </w:t>
      </w:r>
      <w:r w:rsidDel="00000000" w:rsidR="00000000" w:rsidRPr="00000000">
        <w:rPr>
          <w:b w:val="1"/>
          <w:sz w:val="20"/>
          <w:szCs w:val="20"/>
          <w:rtl w:val="0"/>
        </w:rPr>
        <w:t xml:space="preserve">"mentee"</w:t>
      </w:r>
      <w:r w:rsidDel="00000000" w:rsidR="00000000" w:rsidRPr="00000000">
        <w:rPr>
          <w:sz w:val="20"/>
          <w:szCs w:val="20"/>
          <w:rtl w:val="0"/>
        </w:rPr>
        <w:t xml:space="preserve"> se refiere a una </w:t>
      </w:r>
      <w:r w:rsidDel="00000000" w:rsidR="00000000" w:rsidRPr="00000000">
        <w:rPr>
          <w:b w:val="1"/>
          <w:sz w:val="20"/>
          <w:szCs w:val="20"/>
          <w:rtl w:val="0"/>
        </w:rPr>
        <w:t xml:space="preserve">persona que recibe mentoría</w:t>
      </w:r>
      <w:r w:rsidDel="00000000" w:rsidR="00000000" w:rsidRPr="00000000">
        <w:rPr>
          <w:sz w:val="20"/>
          <w:szCs w:val="20"/>
          <w:rtl w:val="0"/>
        </w:rPr>
        <w:t xml:space="preserve"> o acompañamiento por parte de un mentor o mentora. Es decir, el </w:t>
      </w:r>
      <w:r w:rsidDel="00000000" w:rsidR="00000000" w:rsidRPr="00000000">
        <w:rPr>
          <w:i w:val="1"/>
          <w:sz w:val="20"/>
          <w:szCs w:val="20"/>
          <w:rtl w:val="0"/>
        </w:rPr>
        <w:t xml:space="preserve">mentee</w:t>
      </w:r>
      <w:r w:rsidDel="00000000" w:rsidR="00000000" w:rsidRPr="00000000">
        <w:rPr>
          <w:sz w:val="20"/>
          <w:szCs w:val="20"/>
          <w:rtl w:val="0"/>
        </w:rPr>
        <w:t xml:space="preserve"> es el </w:t>
      </w:r>
      <w:r w:rsidDel="00000000" w:rsidR="00000000" w:rsidRPr="00000000">
        <w:rPr>
          <w:b w:val="1"/>
          <w:sz w:val="20"/>
          <w:szCs w:val="20"/>
          <w:rtl w:val="0"/>
        </w:rPr>
        <w:t xml:space="preserve">aprendiz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protegido/a</w:t>
      </w:r>
      <w:r w:rsidDel="00000000" w:rsidR="00000000" w:rsidRPr="00000000">
        <w:rPr>
          <w:sz w:val="20"/>
          <w:szCs w:val="20"/>
          <w:rtl w:val="0"/>
        </w:rPr>
        <w:t xml:space="preserve"> o </w:t>
      </w:r>
      <w:r w:rsidDel="00000000" w:rsidR="00000000" w:rsidRPr="00000000">
        <w:rPr>
          <w:b w:val="1"/>
          <w:sz w:val="20"/>
          <w:szCs w:val="20"/>
          <w:rtl w:val="0"/>
        </w:rPr>
        <w:t xml:space="preserve">persona guiada</w:t>
      </w:r>
      <w:r w:rsidDel="00000000" w:rsidR="00000000" w:rsidRPr="00000000">
        <w:rPr>
          <w:sz w:val="20"/>
          <w:szCs w:val="20"/>
          <w:rtl w:val="0"/>
        </w:rPr>
        <w:t xml:space="preserve"> dentro de una relación de mentoría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spacing w:line="240" w:lineRule="auto"/>
      <w:ind w:left="-992.1259842519685" w:right="-1130" w:firstLine="0"/>
      <w:rPr/>
    </w:pPr>
    <w:r w:rsidDel="00000000" w:rsidR="00000000" w:rsidRPr="00000000">
      <w:rPr>
        <w:rFonts w:ascii="Roboto" w:cs="Roboto" w:eastAsia="Roboto" w:hAnsi="Roboto"/>
        <w:rtl w:val="0"/>
      </w:rPr>
      <w:t xml:space="preserve">“GOOD JOB!” - Proyecto Erasmus+ Nr.: 2023-1-FR01-KA220-VET-000156509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-228598</wp:posOffset>
          </wp:positionV>
          <wp:extent cx="1143000" cy="400050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8">
    <w:pPr>
      <w:spacing w:after="160" w:line="259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Naslov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slov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slov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1TdI8b7zIEWweKcSOzOqH2ZLw==">CgMxLjA4AHIhMU94bXR0Z0NKQThBNW9RNGgxZkt6dzZhTFZNckZTelpk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2024-11-06T14:13:00Z</dcterms:created>
</cp:coreProperties>
</file>